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80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Pr="003C2EB2">
        <w:rPr>
          <w:rFonts w:ascii="Times New Roman" w:hAnsi="Times New Roman"/>
          <w:sz w:val="24"/>
          <w:szCs w:val="24"/>
          <w:lang w:eastAsia="zh-CN"/>
        </w:rPr>
        <w:t>16</w:t>
      </w:r>
      <w:r w:rsidR="007611D0">
        <w:rPr>
          <w:rFonts w:ascii="Times New Roman" w:hAnsi="Times New Roman" w:hint="eastAsia"/>
          <w:sz w:val="24"/>
          <w:szCs w:val="24"/>
          <w:lang w:eastAsia="zh-CN"/>
        </w:rPr>
        <w:t>0</w:t>
      </w:r>
      <w:r w:rsidR="00B742AA">
        <w:rPr>
          <w:rFonts w:ascii="Times New Roman" w:hAnsi="Times New Roman" w:hint="eastAsia"/>
          <w:sz w:val="24"/>
          <w:szCs w:val="24"/>
          <w:lang w:eastAsia="zh-CN"/>
        </w:rPr>
        <w:t>9351</w:t>
      </w:r>
    </w:p>
    <w:p w:rsidR="001D10BD" w:rsidRPr="003C2EB2" w:rsidRDefault="007611D0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RENO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14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18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Nov</w:t>
      </w:r>
      <w:r w:rsidR="001D10BD" w:rsidRPr="003C2EB2">
        <w:rPr>
          <w:rFonts w:ascii="Times New Roman" w:hAnsi="Times New Roman"/>
          <w:sz w:val="24"/>
          <w:szCs w:val="24"/>
        </w:rPr>
        <w:t>, 2016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7611D0">
        <w:rPr>
          <w:rFonts w:hint="eastAsia"/>
          <w:b/>
          <w:color w:val="000000"/>
          <w:sz w:val="24"/>
          <w:szCs w:val="24"/>
          <w:lang w:val="en-US" w:eastAsia="zh-CN"/>
        </w:rPr>
        <w:t>8</w:t>
      </w:r>
      <w:r w:rsidR="002666F7">
        <w:rPr>
          <w:b/>
          <w:color w:val="000000"/>
          <w:sz w:val="24"/>
          <w:szCs w:val="24"/>
          <w:lang w:val="en-US" w:eastAsia="zh-CN"/>
        </w:rPr>
        <w:t>.</w:t>
      </w:r>
      <w:r w:rsidR="007611D0">
        <w:rPr>
          <w:rFonts w:hint="eastAsia"/>
          <w:b/>
          <w:color w:val="000000"/>
          <w:sz w:val="24"/>
          <w:szCs w:val="24"/>
          <w:lang w:val="en-US" w:eastAsia="zh-CN"/>
        </w:rPr>
        <w:t>20</w:t>
      </w:r>
      <w:r w:rsidR="002666F7">
        <w:rPr>
          <w:b/>
          <w:color w:val="000000"/>
          <w:sz w:val="24"/>
          <w:szCs w:val="24"/>
          <w:lang w:val="en-US" w:eastAsia="zh-CN"/>
        </w:rPr>
        <w:t>.</w:t>
      </w:r>
      <w:r w:rsidR="002666F7">
        <w:rPr>
          <w:rFonts w:hint="eastAsia"/>
          <w:b/>
          <w:color w:val="000000"/>
          <w:sz w:val="24"/>
          <w:szCs w:val="24"/>
          <w:lang w:val="en-US" w:eastAsia="zh-CN"/>
        </w:rPr>
        <w:t>3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0179CB">
      <w:pPr>
        <w:tabs>
          <w:tab w:val="left" w:pos="1985"/>
          <w:tab w:val="left" w:pos="9781"/>
        </w:tabs>
        <w:spacing w:after="0"/>
        <w:ind w:leftChars="100" w:left="200"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B17FD9">
        <w:rPr>
          <w:rFonts w:hint="eastAsia"/>
          <w:b/>
          <w:sz w:val="24"/>
          <w:szCs w:val="24"/>
          <w:lang w:eastAsia="zh-CN"/>
        </w:rPr>
        <w:t>Further consideration on high power V2</w:t>
      </w:r>
      <w:r w:rsidR="00E670FD">
        <w:rPr>
          <w:rFonts w:hint="eastAsia"/>
          <w:b/>
          <w:sz w:val="24"/>
          <w:szCs w:val="24"/>
          <w:lang w:eastAsia="zh-CN"/>
        </w:rPr>
        <w:t>X</w:t>
      </w:r>
      <w:r w:rsidR="00B17FD9">
        <w:rPr>
          <w:rFonts w:hint="eastAsia"/>
          <w:b/>
          <w:sz w:val="24"/>
          <w:szCs w:val="24"/>
          <w:lang w:eastAsia="zh-CN"/>
        </w:rPr>
        <w:t xml:space="preserve"> UE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>
        <w:rPr>
          <w:rFonts w:hint="eastAsia"/>
          <w:b/>
          <w:sz w:val="24"/>
          <w:szCs w:val="24"/>
          <w:lang w:eastAsia="zh-CN"/>
        </w:rPr>
        <w:t>Discussion</w:t>
      </w:r>
    </w:p>
    <w:p w:rsidR="001D10BD" w:rsidRPr="002D1706" w:rsidRDefault="001D10BD" w:rsidP="001D10BD">
      <w:pPr>
        <w:pStyle w:val="1"/>
        <w:tabs>
          <w:tab w:val="left" w:pos="9781"/>
        </w:tabs>
        <w:ind w:right="-28"/>
        <w:jc w:val="both"/>
        <w:rPr>
          <w:rFonts w:cs="Arial"/>
        </w:rPr>
      </w:pPr>
      <w:r w:rsidRPr="002D1706">
        <w:rPr>
          <w:rFonts w:cs="Arial"/>
        </w:rPr>
        <w:t>Introduction</w:t>
      </w:r>
    </w:p>
    <w:p w:rsidR="000179CB" w:rsidRDefault="000179CB" w:rsidP="00CD4DAC">
      <w:pPr>
        <w:jc w:val="both"/>
      </w:pPr>
      <w:r>
        <w:rPr>
          <w:rFonts w:hint="eastAsia"/>
        </w:rPr>
        <w:t xml:space="preserve">According to the updated V2X </w:t>
      </w:r>
      <w:r w:rsidR="0043043F">
        <w:t>WID [</w:t>
      </w:r>
      <w:r>
        <w:rPr>
          <w:rFonts w:hint="eastAsia"/>
        </w:rPr>
        <w:t>1] there are several aspects in RAN4 RF related study as below:</w:t>
      </w:r>
    </w:p>
    <w:p w:rsidR="000179CB" w:rsidRPr="000179CB" w:rsidRDefault="000179CB" w:rsidP="00CD4DAC">
      <w:pPr>
        <w:pStyle w:val="a4"/>
        <w:numPr>
          <w:ilvl w:val="0"/>
          <w:numId w:val="15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179CB">
        <w:rPr>
          <w:rFonts w:ascii="Times New Roman" w:hAnsi="Times New Roman" w:cs="Times New Roman"/>
          <w:sz w:val="20"/>
          <w:szCs w:val="20"/>
        </w:rPr>
        <w:t>MCC operation for following two scenarios:</w:t>
      </w:r>
    </w:p>
    <w:p w:rsidR="000179CB" w:rsidRPr="000179CB" w:rsidRDefault="000179CB" w:rsidP="00CD4DAC">
      <w:pPr>
        <w:numPr>
          <w:ilvl w:val="1"/>
          <w:numId w:val="13"/>
        </w:numPr>
        <w:overflowPunct w:val="0"/>
        <w:autoSpaceDE w:val="0"/>
        <w:autoSpaceDN w:val="0"/>
        <w:spacing w:after="0"/>
        <w:jc w:val="both"/>
        <w:rPr>
          <w:lang w:eastAsia="ja-JP"/>
        </w:rPr>
      </w:pPr>
      <w:r w:rsidRPr="000179CB">
        <w:rPr>
          <w:lang w:eastAsia="ko-KR"/>
        </w:rPr>
        <w:t>Simultaneous PC5 operations over multiple carriers that may or may not be adjacent.</w:t>
      </w:r>
    </w:p>
    <w:p w:rsidR="000179CB" w:rsidRPr="000179CB" w:rsidRDefault="000179CB" w:rsidP="00CD4DAC">
      <w:pPr>
        <w:numPr>
          <w:ilvl w:val="1"/>
          <w:numId w:val="13"/>
        </w:numPr>
        <w:overflowPunct w:val="0"/>
        <w:autoSpaceDE w:val="0"/>
        <w:autoSpaceDN w:val="0"/>
        <w:spacing w:after="0"/>
        <w:jc w:val="both"/>
        <w:rPr>
          <w:lang w:eastAsia="ja-JP"/>
        </w:rPr>
      </w:pPr>
      <w:r w:rsidRPr="000179CB">
        <w:rPr>
          <w:lang w:eastAsia="ko-KR"/>
        </w:rPr>
        <w:t xml:space="preserve">Simultaneous </w:t>
      </w:r>
      <w:proofErr w:type="spellStart"/>
      <w:r w:rsidRPr="000179CB">
        <w:rPr>
          <w:lang w:eastAsia="ko-KR"/>
        </w:rPr>
        <w:t>Uu</w:t>
      </w:r>
      <w:proofErr w:type="spellEnd"/>
      <w:r w:rsidRPr="000179CB">
        <w:rPr>
          <w:lang w:eastAsia="ko-KR"/>
        </w:rPr>
        <w:t xml:space="preserve"> and PC5 operations in different carriers and configuring PC5 resources across carriers </w:t>
      </w:r>
    </w:p>
    <w:p w:rsidR="000179CB" w:rsidRPr="000179CB" w:rsidRDefault="000179CB" w:rsidP="00CD4DAC">
      <w:pPr>
        <w:pStyle w:val="a4"/>
        <w:numPr>
          <w:ilvl w:val="0"/>
          <w:numId w:val="14"/>
        </w:numPr>
        <w:overflowPunct w:val="0"/>
        <w:autoSpaceDE w:val="0"/>
        <w:autoSpaceDN w:val="0"/>
        <w:ind w:firstLineChars="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0179CB">
        <w:rPr>
          <w:rFonts w:ascii="Times New Roman" w:hAnsi="Times New Roman" w:cs="Times New Roman"/>
          <w:sz w:val="20"/>
          <w:szCs w:val="20"/>
        </w:rPr>
        <w:t xml:space="preserve">One thing different compared with eD2D is that the SL TX could be prioritized in the </w:t>
      </w:r>
      <w:r w:rsidRPr="000179CB">
        <w:rPr>
          <w:rFonts w:ascii="Times New Roman" w:hAnsi="Times New Roman" w:cs="Times New Roman"/>
          <w:sz w:val="20"/>
          <w:szCs w:val="20"/>
          <w:lang w:eastAsia="ko-KR"/>
        </w:rPr>
        <w:t xml:space="preserve">over WAN TX under </w:t>
      </w:r>
      <w:proofErr w:type="spellStart"/>
      <w:r w:rsidRPr="000179CB">
        <w:rPr>
          <w:rFonts w:ascii="Times New Roman" w:hAnsi="Times New Roman" w:cs="Times New Roman"/>
          <w:sz w:val="20"/>
          <w:szCs w:val="20"/>
          <w:lang w:eastAsia="ko-KR"/>
        </w:rPr>
        <w:t>eNB</w:t>
      </w:r>
      <w:proofErr w:type="spellEnd"/>
      <w:r w:rsidRPr="000179CB">
        <w:rPr>
          <w:rFonts w:ascii="Times New Roman" w:hAnsi="Times New Roman" w:cs="Times New Roman"/>
          <w:sz w:val="20"/>
          <w:szCs w:val="20"/>
          <w:lang w:eastAsia="ko-KR"/>
        </w:rPr>
        <w:t xml:space="preserve"> management </w:t>
      </w:r>
      <w:r w:rsidRPr="000179CB">
        <w:rPr>
          <w:rFonts w:ascii="Times New Roman" w:hAnsi="Times New Roman" w:cs="Times New Roman"/>
          <w:sz w:val="20"/>
          <w:szCs w:val="20"/>
        </w:rPr>
        <w:t>even</w:t>
      </w:r>
      <w:r>
        <w:rPr>
          <w:rFonts w:ascii="Times New Roman" w:hAnsi="Times New Roman" w:cs="Times New Roman" w:hint="eastAsia"/>
          <w:sz w:val="20"/>
          <w:szCs w:val="20"/>
        </w:rPr>
        <w:t xml:space="preserve"> though</w:t>
      </w:r>
      <w:r w:rsidRPr="000179CB">
        <w:rPr>
          <w:rFonts w:ascii="Times New Roman" w:hAnsi="Times New Roman" w:cs="Times New Roman"/>
          <w:sz w:val="20"/>
          <w:szCs w:val="20"/>
        </w:rPr>
        <w:t xml:space="preserve"> this case is with low priority.</w:t>
      </w:r>
    </w:p>
    <w:p w:rsidR="000179CB" w:rsidRPr="000179CB" w:rsidRDefault="000179CB" w:rsidP="00CD4DAC">
      <w:pPr>
        <w:pStyle w:val="a4"/>
        <w:numPr>
          <w:ilvl w:val="0"/>
          <w:numId w:val="16"/>
        </w:numPr>
        <w:overflowPunct w:val="0"/>
        <w:autoSpaceDE w:val="0"/>
        <w:autoSpaceDN w:val="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179CB">
        <w:rPr>
          <w:rFonts w:ascii="Times New Roman" w:hAnsi="Times New Roman" w:cs="Times New Roman"/>
          <w:sz w:val="20"/>
          <w:szCs w:val="20"/>
        </w:rPr>
        <w:t>High power up to 33dBm for Band 47</w:t>
      </w:r>
    </w:p>
    <w:p w:rsidR="000179CB" w:rsidRPr="000179CB" w:rsidRDefault="000179CB" w:rsidP="00CD4DAC">
      <w:pPr>
        <w:pStyle w:val="a4"/>
        <w:numPr>
          <w:ilvl w:val="0"/>
          <w:numId w:val="14"/>
        </w:numPr>
        <w:overflowPunct w:val="0"/>
        <w:autoSpaceDE w:val="0"/>
        <w:autoSpaceDN w:val="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0179CB">
        <w:rPr>
          <w:rFonts w:ascii="Times New Roman" w:hAnsi="Times New Roman" w:cs="Times New Roman"/>
          <w:sz w:val="20"/>
          <w:szCs w:val="20"/>
        </w:rPr>
        <w:t xml:space="preserve">Co-existence </w:t>
      </w:r>
      <w:r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0179CB">
        <w:rPr>
          <w:rFonts w:ascii="Times New Roman" w:hAnsi="Times New Roman" w:cs="Times New Roman"/>
          <w:sz w:val="20"/>
          <w:szCs w:val="20"/>
        </w:rPr>
        <w:t>due to introduction of high power class for Band 47</w:t>
      </w:r>
    </w:p>
    <w:p w:rsidR="00B574B3" w:rsidRDefault="00B574B3" w:rsidP="00B574B3">
      <w:pPr>
        <w:overflowPunct w:val="0"/>
        <w:autoSpaceDE w:val="0"/>
        <w:autoSpaceDN w:val="0"/>
      </w:pPr>
      <w:r>
        <w:rPr>
          <w:rFonts w:hint="eastAsia"/>
        </w:rPr>
        <w:t xml:space="preserve">Regarding to above aspects two WFs were agreed respectively in [2] and [3]. In [3] it is agreed that </w:t>
      </w:r>
      <w:r w:rsidRPr="00B87F81">
        <w:t>RAN4 can define power class for V2X UE to support up to 33dBm maximum power</w:t>
      </w:r>
      <w:r>
        <w:rPr>
          <w:rFonts w:hint="eastAsia"/>
        </w:rPr>
        <w:t xml:space="preserve"> with below option:</w:t>
      </w:r>
      <w:r w:rsidRPr="00B574B3">
        <w:rPr>
          <w:rFonts w:eastAsia="MS PGothic" w:hAnsi="Calibri"/>
          <w:color w:val="000000" w:themeColor="text1"/>
          <w:kern w:val="24"/>
          <w:sz w:val="56"/>
          <w:szCs w:val="56"/>
        </w:rPr>
        <w:t xml:space="preserve"> </w:t>
      </w:r>
    </w:p>
    <w:p w:rsidR="00B574B3" w:rsidRPr="00B574B3" w:rsidRDefault="00B574B3" w:rsidP="00B574B3">
      <w:pPr>
        <w:pStyle w:val="a4"/>
        <w:numPr>
          <w:ilvl w:val="1"/>
          <w:numId w:val="15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574B3">
        <w:rPr>
          <w:rFonts w:ascii="Times New Roman" w:hAnsi="Times New Roman" w:cs="Times New Roman"/>
          <w:sz w:val="20"/>
          <w:szCs w:val="20"/>
        </w:rPr>
        <w:t>Power class 2 + antenna gain (up to 6dBi)</w:t>
      </w:r>
    </w:p>
    <w:p w:rsidR="00B574B3" w:rsidRDefault="00B574B3" w:rsidP="00B574B3">
      <w:pPr>
        <w:overflowPunct w:val="0"/>
        <w:autoSpaceDE w:val="0"/>
        <w:autoSpaceDN w:val="0"/>
        <w:rPr>
          <w:lang w:eastAsia="ja-JP"/>
        </w:rPr>
      </w:pPr>
      <w:r>
        <w:rPr>
          <w:rFonts w:hint="eastAsia"/>
        </w:rPr>
        <w:t xml:space="preserve">In this contribution some further considerations are provided based on this agreement for the high </w:t>
      </w:r>
      <w:r>
        <w:t>power</w:t>
      </w:r>
      <w:r>
        <w:rPr>
          <w:rFonts w:hint="eastAsia"/>
        </w:rPr>
        <w:t xml:space="preserve"> V2</w:t>
      </w:r>
      <w:r w:rsidR="004104EB">
        <w:rPr>
          <w:rFonts w:hint="eastAsia"/>
          <w:lang w:eastAsia="zh-CN"/>
        </w:rPr>
        <w:t>X</w:t>
      </w:r>
      <w:r>
        <w:rPr>
          <w:rFonts w:hint="eastAsia"/>
        </w:rPr>
        <w:t xml:space="preserve"> UE.</w:t>
      </w:r>
    </w:p>
    <w:p w:rsidR="005F0E42" w:rsidRDefault="005F0E42" w:rsidP="005F0E42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Discussion </w:t>
      </w:r>
    </w:p>
    <w:p w:rsidR="00B574B3" w:rsidRPr="00B574B3" w:rsidRDefault="00B574B3" w:rsidP="00B574B3">
      <w:pPr>
        <w:overflowPunct w:val="0"/>
        <w:autoSpaceDE w:val="0"/>
        <w:autoSpaceDN w:val="0"/>
        <w:jc w:val="both"/>
        <w:rPr>
          <w:bCs/>
          <w:iCs/>
          <w:lang w:eastAsia="zh-CN"/>
        </w:rPr>
      </w:pPr>
      <w:r w:rsidRPr="00B574B3">
        <w:rPr>
          <w:rFonts w:hint="eastAsia"/>
          <w:bCs/>
          <w:iCs/>
        </w:rPr>
        <w:t xml:space="preserve">In the legacy discussion </w:t>
      </w:r>
      <w:r w:rsidR="005903CE">
        <w:rPr>
          <w:rFonts w:hint="eastAsia"/>
          <w:bCs/>
          <w:iCs/>
          <w:lang w:eastAsia="zh-CN"/>
        </w:rPr>
        <w:t>of</w:t>
      </w:r>
      <w:r w:rsidRPr="00B574B3">
        <w:rPr>
          <w:rFonts w:hint="eastAsia"/>
          <w:bCs/>
          <w:iCs/>
        </w:rPr>
        <w:t xml:space="preserve"> PC1 and PC2 UE the other impacted requirements</w:t>
      </w:r>
      <w:r w:rsidR="00B17FD9">
        <w:rPr>
          <w:rFonts w:hint="eastAsia"/>
          <w:bCs/>
          <w:iCs/>
          <w:lang w:eastAsia="zh-CN"/>
        </w:rPr>
        <w:t>，</w:t>
      </w:r>
      <w:r w:rsidR="00B17FD9">
        <w:rPr>
          <w:rFonts w:hint="eastAsia"/>
          <w:bCs/>
          <w:iCs/>
          <w:lang w:eastAsia="zh-CN"/>
        </w:rPr>
        <w:t xml:space="preserve">except for </w:t>
      </w:r>
      <w:r w:rsidR="00B17FD9" w:rsidRPr="00B574B3">
        <w:rPr>
          <w:rFonts w:hint="eastAsia"/>
          <w:bCs/>
          <w:iCs/>
        </w:rPr>
        <w:t>requirement related to co-existence study</w:t>
      </w:r>
      <w:r w:rsidR="00B17FD9">
        <w:rPr>
          <w:rFonts w:hint="eastAsia"/>
          <w:bCs/>
          <w:iCs/>
          <w:lang w:eastAsia="zh-CN"/>
        </w:rPr>
        <w:t>,</w:t>
      </w:r>
      <w:r w:rsidRPr="00B574B3">
        <w:rPr>
          <w:rFonts w:hint="eastAsia"/>
          <w:bCs/>
          <w:iCs/>
        </w:rPr>
        <w:t xml:space="preserve"> include MOP and</w:t>
      </w:r>
      <w:r w:rsidR="00B17FD9">
        <w:rPr>
          <w:rFonts w:hint="eastAsia"/>
          <w:bCs/>
          <w:iCs/>
          <w:lang w:eastAsia="zh-CN"/>
        </w:rPr>
        <w:t xml:space="preserve"> its</w:t>
      </w:r>
      <w:r w:rsidRPr="00B574B3">
        <w:rPr>
          <w:rFonts w:hint="eastAsia"/>
          <w:bCs/>
          <w:iCs/>
        </w:rPr>
        <w:t xml:space="preserve"> tolerance, MRP, A-MPR,</w:t>
      </w:r>
      <w:r w:rsidR="00B17FD9">
        <w:rPr>
          <w:rFonts w:hint="eastAsia"/>
          <w:bCs/>
          <w:iCs/>
          <w:lang w:eastAsia="zh-CN"/>
        </w:rPr>
        <w:t xml:space="preserve"> and</w:t>
      </w:r>
      <w:r w:rsidRPr="00B574B3">
        <w:rPr>
          <w:rFonts w:hint="eastAsia"/>
          <w:bCs/>
          <w:iCs/>
        </w:rPr>
        <w:t xml:space="preserve"> test </w:t>
      </w:r>
      <w:r w:rsidRPr="00B574B3">
        <w:rPr>
          <w:bCs/>
          <w:iCs/>
        </w:rPr>
        <w:t>condition</w:t>
      </w:r>
      <w:r w:rsidRPr="00B574B3">
        <w:rPr>
          <w:rFonts w:hint="eastAsia"/>
          <w:bCs/>
          <w:iCs/>
        </w:rPr>
        <w:t xml:space="preserve"> of receiver </w:t>
      </w:r>
      <w:r w:rsidRPr="00B574B3">
        <w:rPr>
          <w:bCs/>
          <w:iCs/>
        </w:rPr>
        <w:t>requirement</w:t>
      </w:r>
      <w:r w:rsidRPr="00B574B3">
        <w:rPr>
          <w:rFonts w:hint="eastAsia"/>
          <w:bCs/>
          <w:iCs/>
        </w:rPr>
        <w:t>(for FDD only). For V2</w:t>
      </w:r>
      <w:r w:rsidR="00B17FD9">
        <w:rPr>
          <w:rFonts w:hint="eastAsia"/>
          <w:bCs/>
          <w:iCs/>
          <w:lang w:eastAsia="zh-CN"/>
        </w:rPr>
        <w:t>X</w:t>
      </w:r>
      <w:r w:rsidRPr="00B574B3">
        <w:rPr>
          <w:rFonts w:hint="eastAsia"/>
          <w:bCs/>
          <w:iCs/>
        </w:rPr>
        <w:t xml:space="preserve"> Band 47, which is TDD band, the discussion </w:t>
      </w:r>
      <w:r w:rsidR="005903CE">
        <w:rPr>
          <w:rFonts w:hint="eastAsia"/>
          <w:bCs/>
          <w:iCs/>
          <w:lang w:eastAsia="zh-CN"/>
        </w:rPr>
        <w:t xml:space="preserve">for high power class </w:t>
      </w:r>
      <w:r w:rsidR="005903CE">
        <w:rPr>
          <w:rFonts w:hint="eastAsia"/>
          <w:bCs/>
          <w:iCs/>
        </w:rPr>
        <w:t xml:space="preserve">would focus on </w:t>
      </w:r>
      <w:r w:rsidRPr="00B574B3">
        <w:rPr>
          <w:rFonts w:hint="eastAsia"/>
          <w:bCs/>
          <w:iCs/>
        </w:rPr>
        <w:t>achievable tolerance</w:t>
      </w:r>
      <w:r w:rsidR="005903CE">
        <w:rPr>
          <w:rFonts w:hint="eastAsia"/>
          <w:bCs/>
          <w:iCs/>
          <w:lang w:eastAsia="zh-CN"/>
        </w:rPr>
        <w:t xml:space="preserve"> of MOP</w:t>
      </w:r>
      <w:r w:rsidRPr="00B574B3">
        <w:rPr>
          <w:rFonts w:hint="eastAsia"/>
          <w:bCs/>
          <w:iCs/>
        </w:rPr>
        <w:t xml:space="preserve"> and A-MPR to address regional regulation</w:t>
      </w:r>
      <w:r w:rsidR="00B17FD9">
        <w:rPr>
          <w:rFonts w:hint="eastAsia"/>
          <w:bCs/>
          <w:iCs/>
          <w:lang w:eastAsia="zh-CN"/>
        </w:rPr>
        <w:t>, which</w:t>
      </w:r>
      <w:r w:rsidRPr="00B574B3">
        <w:rPr>
          <w:rFonts w:hint="eastAsia"/>
          <w:bCs/>
          <w:iCs/>
        </w:rPr>
        <w:t xml:space="preserve"> would be the normal working </w:t>
      </w:r>
      <w:r w:rsidR="00E670FD">
        <w:rPr>
          <w:bCs/>
          <w:iCs/>
          <w:lang w:eastAsia="zh-CN"/>
        </w:rPr>
        <w:t>procedure</w:t>
      </w:r>
      <w:r w:rsidR="00E670FD">
        <w:rPr>
          <w:rFonts w:hint="eastAsia"/>
          <w:bCs/>
          <w:iCs/>
          <w:lang w:eastAsia="zh-CN"/>
        </w:rPr>
        <w:t xml:space="preserve"> to introduce corresponding requirements of</w:t>
      </w:r>
      <w:r w:rsidRPr="00B574B3">
        <w:rPr>
          <w:rFonts w:hint="eastAsia"/>
          <w:bCs/>
          <w:iCs/>
        </w:rPr>
        <w:t xml:space="preserve"> high power class for specific band. However in the case of Band 47,</w:t>
      </w:r>
      <w:r w:rsidR="00B17FD9">
        <w:rPr>
          <w:rFonts w:hint="eastAsia"/>
          <w:bCs/>
          <w:iCs/>
          <w:lang w:eastAsia="zh-CN"/>
        </w:rPr>
        <w:t xml:space="preserve"> as </w:t>
      </w:r>
      <w:r w:rsidRPr="00B574B3">
        <w:rPr>
          <w:rFonts w:hint="eastAsia"/>
          <w:bCs/>
          <w:iCs/>
        </w:rPr>
        <w:t xml:space="preserve">up to 6dBi antenna gain </w:t>
      </w:r>
      <w:r w:rsidR="005903CE">
        <w:rPr>
          <w:rFonts w:hint="eastAsia"/>
          <w:bCs/>
          <w:iCs/>
          <w:lang w:eastAsia="zh-CN"/>
        </w:rPr>
        <w:t xml:space="preserve">agreed </w:t>
      </w:r>
      <w:r w:rsidR="00B17FD9">
        <w:rPr>
          <w:rFonts w:hint="eastAsia"/>
          <w:bCs/>
          <w:iCs/>
          <w:lang w:eastAsia="zh-CN"/>
        </w:rPr>
        <w:t>in WF</w:t>
      </w:r>
      <w:r w:rsidRPr="00B574B3">
        <w:rPr>
          <w:rFonts w:hint="eastAsia"/>
          <w:bCs/>
          <w:iCs/>
        </w:rPr>
        <w:t>, additional issues should be considered.</w:t>
      </w:r>
      <w:r w:rsidR="00B17FD9">
        <w:rPr>
          <w:rFonts w:hint="eastAsia"/>
          <w:bCs/>
          <w:iCs/>
          <w:lang w:eastAsia="zh-CN"/>
        </w:rPr>
        <w:t xml:space="preserve"> </w:t>
      </w:r>
      <w:r w:rsidR="004144C6">
        <w:rPr>
          <w:rFonts w:hint="eastAsia"/>
          <w:bCs/>
          <w:iCs/>
          <w:lang w:eastAsia="zh-CN"/>
        </w:rPr>
        <w:t xml:space="preserve">If it is </w:t>
      </w:r>
      <w:r w:rsidR="004144C6">
        <w:rPr>
          <w:bCs/>
          <w:iCs/>
          <w:lang w:eastAsia="zh-CN"/>
        </w:rPr>
        <w:t>still</w:t>
      </w:r>
      <w:r w:rsidR="004144C6">
        <w:rPr>
          <w:rFonts w:hint="eastAsia"/>
          <w:bCs/>
          <w:iCs/>
          <w:lang w:eastAsia="zh-CN"/>
        </w:rPr>
        <w:t xml:space="preserve"> assumed external antenna(s) then all requirements would be measured in conductive way. Hence it should be further studied what would be the antenna gain effect on the TX/RX conductive requirements. </w:t>
      </w:r>
      <w:r w:rsidR="004144C6">
        <w:rPr>
          <w:bCs/>
          <w:iCs/>
          <w:lang w:eastAsia="zh-CN"/>
        </w:rPr>
        <w:t>I</w:t>
      </w:r>
      <w:r w:rsidR="004144C6">
        <w:rPr>
          <w:rFonts w:hint="eastAsia"/>
          <w:bCs/>
          <w:iCs/>
          <w:lang w:eastAsia="zh-CN"/>
        </w:rPr>
        <w:t xml:space="preserve">n this contribution we share some preliminary views on this aspect.  </w:t>
      </w:r>
    </w:p>
    <w:p w:rsidR="00B574B3" w:rsidRPr="00B574B3" w:rsidRDefault="00A54045" w:rsidP="00B574B3">
      <w:pPr>
        <w:overflowPunct w:val="0"/>
        <w:autoSpaceDE w:val="0"/>
        <w:autoSpaceDN w:val="0"/>
        <w:jc w:val="both"/>
        <w:rPr>
          <w:bCs/>
          <w:iCs/>
        </w:rPr>
      </w:pPr>
      <w:r>
        <w:rPr>
          <w:rFonts w:hint="eastAsia"/>
          <w:bCs/>
          <w:iCs/>
          <w:lang w:eastAsia="zh-CN"/>
        </w:rPr>
        <w:t xml:space="preserve">In the </w:t>
      </w:r>
      <w:proofErr w:type="spellStart"/>
      <w:r>
        <w:rPr>
          <w:rFonts w:hint="eastAsia"/>
          <w:bCs/>
          <w:iCs/>
          <w:lang w:eastAsia="zh-CN"/>
        </w:rPr>
        <w:t>Pcmax</w:t>
      </w:r>
      <w:proofErr w:type="spellEnd"/>
      <w:r>
        <w:rPr>
          <w:rFonts w:hint="eastAsia"/>
          <w:bCs/>
          <w:iCs/>
          <w:lang w:eastAsia="zh-CN"/>
        </w:rPr>
        <w:t xml:space="preserve"> definition </w:t>
      </w:r>
      <w:r>
        <w:rPr>
          <w:bCs/>
          <w:iCs/>
          <w:lang w:eastAsia="zh-CN"/>
        </w:rPr>
        <w:t>equation</w:t>
      </w:r>
      <w:r>
        <w:rPr>
          <w:rFonts w:hint="eastAsia"/>
          <w:bCs/>
          <w:iCs/>
          <w:lang w:eastAsia="zh-CN"/>
        </w:rPr>
        <w:t xml:space="preserve"> of V2X high power UE with 6dBi, the </w:t>
      </w:r>
      <w:proofErr w:type="spellStart"/>
      <w:r w:rsidRPr="00146824">
        <w:t>P</w:t>
      </w:r>
      <w:r w:rsidRPr="00146824">
        <w:rPr>
          <w:vertAlign w:val="subscript"/>
        </w:rPr>
        <w:t>EMAX</w:t>
      </w:r>
      <w:proofErr w:type="gramStart"/>
      <w:r w:rsidRPr="00146824">
        <w:rPr>
          <w:vertAlign w:val="subscript"/>
        </w:rPr>
        <w:t>,c</w:t>
      </w:r>
      <w:proofErr w:type="spellEnd"/>
      <w:proofErr w:type="gramEnd"/>
      <w:r w:rsidRPr="00146824">
        <w:t xml:space="preserve"> value given by IE </w:t>
      </w:r>
      <w:proofErr w:type="spellStart"/>
      <w:r w:rsidRPr="00146824">
        <w:rPr>
          <w:i/>
        </w:rPr>
        <w:t>maxTxPower</w:t>
      </w:r>
      <w:proofErr w:type="spellEnd"/>
      <w:r w:rsidRPr="00B574B3">
        <w:rPr>
          <w:rFonts w:hint="eastAsia"/>
          <w:bCs/>
          <w:iCs/>
        </w:rPr>
        <w:t xml:space="preserve"> </w:t>
      </w:r>
      <w:r w:rsidR="00B574B3" w:rsidRPr="00B574B3">
        <w:rPr>
          <w:rFonts w:hint="eastAsia"/>
          <w:bCs/>
          <w:iCs/>
        </w:rPr>
        <w:t>should be</w:t>
      </w:r>
      <w:r w:rsidRPr="00A54045">
        <w:t xml:space="preserve"> </w:t>
      </w:r>
      <w:r w:rsidRPr="00A54045">
        <w:rPr>
          <w:bCs/>
          <w:iCs/>
        </w:rPr>
        <w:t>subtract</w:t>
      </w:r>
      <w:r>
        <w:rPr>
          <w:rFonts w:hint="eastAsia"/>
          <w:bCs/>
          <w:iCs/>
          <w:lang w:eastAsia="zh-CN"/>
        </w:rPr>
        <w:t>ed the</w:t>
      </w:r>
      <w:r w:rsidR="00E670FD">
        <w:rPr>
          <w:rFonts w:hint="eastAsia"/>
          <w:bCs/>
          <w:iCs/>
          <w:lang w:eastAsia="zh-CN"/>
        </w:rPr>
        <w:t xml:space="preserve"> </w:t>
      </w:r>
      <w:r w:rsidR="00B574B3" w:rsidRPr="00B574B3">
        <w:rPr>
          <w:rFonts w:hint="eastAsia"/>
          <w:bCs/>
          <w:iCs/>
        </w:rPr>
        <w:t>antenna gain</w:t>
      </w:r>
      <w:r>
        <w:rPr>
          <w:rFonts w:hint="eastAsia"/>
          <w:bCs/>
          <w:iCs/>
          <w:lang w:eastAsia="zh-CN"/>
        </w:rPr>
        <w:t xml:space="preserve"> to avoid the violation of signalled upper limitation for </w:t>
      </w:r>
      <w:r w:rsidR="00E670FD">
        <w:rPr>
          <w:rFonts w:hint="eastAsia"/>
          <w:bCs/>
          <w:iCs/>
          <w:lang w:eastAsia="zh-CN"/>
        </w:rPr>
        <w:t xml:space="preserve">configured </w:t>
      </w:r>
      <w:r>
        <w:rPr>
          <w:rFonts w:hint="eastAsia"/>
          <w:bCs/>
          <w:iCs/>
          <w:lang w:eastAsia="zh-CN"/>
        </w:rPr>
        <w:t xml:space="preserve">output power. </w:t>
      </w:r>
      <w:r w:rsidR="00B574B3" w:rsidRPr="00B574B3">
        <w:rPr>
          <w:rFonts w:hint="eastAsia"/>
          <w:bCs/>
          <w:iCs/>
        </w:rPr>
        <w:t xml:space="preserve"> </w:t>
      </w:r>
    </w:p>
    <w:p w:rsidR="00B574B3" w:rsidRPr="00B574B3" w:rsidRDefault="00A54045" w:rsidP="00B574B3">
      <w:pPr>
        <w:overflowPunct w:val="0"/>
        <w:autoSpaceDE w:val="0"/>
        <w:autoSpaceDN w:val="0"/>
        <w:jc w:val="both"/>
        <w:rPr>
          <w:bCs/>
          <w:iCs/>
        </w:rPr>
      </w:pPr>
      <w:r>
        <w:rPr>
          <w:rFonts w:hint="eastAsia"/>
          <w:bCs/>
          <w:iCs/>
          <w:lang w:eastAsia="zh-CN"/>
        </w:rPr>
        <w:t xml:space="preserve">For </w:t>
      </w:r>
      <w:r w:rsidR="00B574B3" w:rsidRPr="00B574B3">
        <w:rPr>
          <w:rFonts w:hint="eastAsia"/>
          <w:bCs/>
          <w:iCs/>
        </w:rPr>
        <w:t>Minimum output power</w:t>
      </w:r>
      <w:r>
        <w:rPr>
          <w:rFonts w:hint="eastAsia"/>
          <w:bCs/>
          <w:iCs/>
          <w:lang w:eastAsia="zh-CN"/>
        </w:rPr>
        <w:t xml:space="preserve"> and Transmit off power,</w:t>
      </w:r>
      <w:r w:rsidR="00B574B3" w:rsidRPr="00B574B3">
        <w:rPr>
          <w:rFonts w:hint="eastAsia"/>
          <w:bCs/>
          <w:iCs/>
        </w:rPr>
        <w:t xml:space="preserve"> if </w:t>
      </w:r>
      <w:r w:rsidR="00C821AC">
        <w:rPr>
          <w:rFonts w:hint="eastAsia"/>
          <w:bCs/>
          <w:iCs/>
          <w:lang w:eastAsia="zh-CN"/>
        </w:rPr>
        <w:t xml:space="preserve">up to </w:t>
      </w:r>
      <w:r>
        <w:rPr>
          <w:rFonts w:hint="eastAsia"/>
          <w:bCs/>
          <w:iCs/>
          <w:lang w:eastAsia="zh-CN"/>
        </w:rPr>
        <w:t xml:space="preserve">6dBi </w:t>
      </w:r>
      <w:r w:rsidR="00B574B3" w:rsidRPr="00B574B3">
        <w:rPr>
          <w:rFonts w:hint="eastAsia"/>
          <w:bCs/>
          <w:iCs/>
        </w:rPr>
        <w:t>antenna gain is considered the</w:t>
      </w:r>
      <w:r>
        <w:rPr>
          <w:rFonts w:hint="eastAsia"/>
          <w:bCs/>
          <w:iCs/>
          <w:lang w:eastAsia="zh-CN"/>
        </w:rPr>
        <w:t xml:space="preserve"> corresponding</w:t>
      </w:r>
      <w:r w:rsidR="00B574B3" w:rsidRPr="00B574B3">
        <w:rPr>
          <w:rFonts w:hint="eastAsia"/>
          <w:bCs/>
          <w:iCs/>
        </w:rPr>
        <w:t xml:space="preserve"> minimum </w:t>
      </w:r>
      <w:r>
        <w:rPr>
          <w:rFonts w:hint="eastAsia"/>
          <w:bCs/>
          <w:iCs/>
          <w:lang w:eastAsia="zh-CN"/>
        </w:rPr>
        <w:t>requirement</w:t>
      </w:r>
      <w:r w:rsidR="00B574B3" w:rsidRPr="00B574B3">
        <w:rPr>
          <w:rFonts w:hint="eastAsia"/>
          <w:bCs/>
          <w:iCs/>
        </w:rPr>
        <w:t xml:space="preserve"> should be further decreased by antenna gain to avoid </w:t>
      </w:r>
      <w:r w:rsidR="00B574B3" w:rsidRPr="00B574B3">
        <w:rPr>
          <w:bCs/>
          <w:iCs/>
        </w:rPr>
        <w:t>unnecessary</w:t>
      </w:r>
      <w:r w:rsidR="00B574B3" w:rsidRPr="00B574B3">
        <w:rPr>
          <w:rFonts w:hint="eastAsia"/>
          <w:bCs/>
          <w:iCs/>
        </w:rPr>
        <w:t xml:space="preserve"> impact on system performance.</w:t>
      </w:r>
    </w:p>
    <w:p w:rsidR="00B574B3" w:rsidRPr="00B574B3" w:rsidRDefault="00A54045" w:rsidP="00B574B3">
      <w:pPr>
        <w:overflowPunct w:val="0"/>
        <w:autoSpaceDE w:val="0"/>
        <w:autoSpaceDN w:val="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In the case of </w:t>
      </w:r>
      <w:r w:rsidRPr="00B574B3">
        <w:rPr>
          <w:bCs/>
          <w:iCs/>
        </w:rPr>
        <w:t>unwanted</w:t>
      </w:r>
      <w:r w:rsidR="00B574B3" w:rsidRPr="00B574B3">
        <w:rPr>
          <w:rFonts w:hint="eastAsia"/>
          <w:bCs/>
          <w:iCs/>
        </w:rPr>
        <w:t xml:space="preserve"> emission</w:t>
      </w:r>
      <w:r>
        <w:rPr>
          <w:rFonts w:hint="eastAsia"/>
          <w:bCs/>
          <w:iCs/>
          <w:lang w:eastAsia="zh-CN"/>
        </w:rPr>
        <w:t xml:space="preserve">, </w:t>
      </w:r>
      <w:r w:rsidR="00B574B3" w:rsidRPr="00B574B3">
        <w:rPr>
          <w:rFonts w:hint="eastAsia"/>
          <w:bCs/>
          <w:iCs/>
        </w:rPr>
        <w:t xml:space="preserve">all requirements defined by absolute emission value should be </w:t>
      </w:r>
      <w:r w:rsidR="00B574B3" w:rsidRPr="00B574B3">
        <w:rPr>
          <w:bCs/>
          <w:iCs/>
        </w:rPr>
        <w:t>further</w:t>
      </w:r>
      <w:r w:rsidR="00B574B3" w:rsidRPr="00B574B3">
        <w:rPr>
          <w:rFonts w:hint="eastAsia"/>
          <w:bCs/>
          <w:iCs/>
        </w:rPr>
        <w:t xml:space="preserve"> studied. </w:t>
      </w:r>
      <w:r w:rsidR="00B574B3" w:rsidRPr="00B574B3">
        <w:rPr>
          <w:bCs/>
          <w:iCs/>
        </w:rPr>
        <w:t>I</w:t>
      </w:r>
      <w:r w:rsidR="00B574B3" w:rsidRPr="00B574B3">
        <w:rPr>
          <w:rFonts w:hint="eastAsia"/>
          <w:bCs/>
          <w:iCs/>
        </w:rPr>
        <w:t xml:space="preserve">n </w:t>
      </w:r>
      <w:r w:rsidR="001D382B">
        <w:rPr>
          <w:rFonts w:hint="eastAsia"/>
          <w:bCs/>
          <w:iCs/>
          <w:lang w:eastAsia="zh-CN"/>
        </w:rPr>
        <w:t>last meeting</w:t>
      </w:r>
      <w:r w:rsidR="00B574B3" w:rsidRPr="00B574B3">
        <w:rPr>
          <w:rFonts w:hint="eastAsia"/>
          <w:bCs/>
          <w:iCs/>
        </w:rPr>
        <w:t xml:space="preserve"> it is proposed to directly </w:t>
      </w:r>
      <w:r>
        <w:rPr>
          <w:rFonts w:hint="eastAsia"/>
          <w:bCs/>
          <w:iCs/>
          <w:lang w:eastAsia="zh-CN"/>
        </w:rPr>
        <w:t>subtract</w:t>
      </w:r>
      <w:r w:rsidR="00B574B3" w:rsidRPr="00B574B3">
        <w:rPr>
          <w:rFonts w:hint="eastAsia"/>
          <w:bCs/>
          <w:iCs/>
        </w:rPr>
        <w:t xml:space="preserve"> the antenna gain </w:t>
      </w:r>
      <w:r w:rsidR="001D382B">
        <w:rPr>
          <w:rFonts w:hint="eastAsia"/>
          <w:bCs/>
          <w:iCs/>
          <w:lang w:eastAsia="zh-CN"/>
        </w:rPr>
        <w:t xml:space="preserve">for one of the requirement </w:t>
      </w:r>
      <w:r w:rsidR="00B574B3" w:rsidRPr="00B574B3">
        <w:rPr>
          <w:rFonts w:hint="eastAsia"/>
          <w:bCs/>
          <w:iCs/>
        </w:rPr>
        <w:t xml:space="preserve">which is not acceptable </w:t>
      </w:r>
      <w:r>
        <w:rPr>
          <w:rFonts w:hint="eastAsia"/>
          <w:bCs/>
          <w:iCs/>
          <w:lang w:eastAsia="zh-CN"/>
        </w:rPr>
        <w:t xml:space="preserve">during the </w:t>
      </w:r>
      <w:r>
        <w:rPr>
          <w:bCs/>
          <w:iCs/>
          <w:lang w:eastAsia="zh-CN"/>
        </w:rPr>
        <w:lastRenderedPageBreak/>
        <w:t>online</w:t>
      </w:r>
      <w:r>
        <w:rPr>
          <w:rFonts w:hint="eastAsia"/>
          <w:bCs/>
          <w:iCs/>
          <w:lang w:eastAsia="zh-CN"/>
        </w:rPr>
        <w:t xml:space="preserve"> discussion</w:t>
      </w:r>
      <w:r w:rsidR="00B574B3" w:rsidRPr="00B574B3">
        <w:rPr>
          <w:rFonts w:hint="eastAsia"/>
          <w:bCs/>
          <w:iCs/>
        </w:rPr>
        <w:t xml:space="preserve">. </w:t>
      </w:r>
      <w:r w:rsidR="00B574B3" w:rsidRPr="00B574B3">
        <w:rPr>
          <w:bCs/>
          <w:iCs/>
        </w:rPr>
        <w:t>T</w:t>
      </w:r>
      <w:r w:rsidR="00B574B3" w:rsidRPr="00B574B3">
        <w:rPr>
          <w:rFonts w:hint="eastAsia"/>
          <w:bCs/>
          <w:iCs/>
        </w:rPr>
        <w:t xml:space="preserve">he reason </w:t>
      </w:r>
      <w:r w:rsidR="00B574B3" w:rsidRPr="00B574B3">
        <w:rPr>
          <w:bCs/>
          <w:iCs/>
        </w:rPr>
        <w:t xml:space="preserve">is that the directional antenna is considered for vehicle system. </w:t>
      </w:r>
      <w:r>
        <w:rPr>
          <w:rFonts w:hint="eastAsia"/>
          <w:bCs/>
          <w:iCs/>
          <w:lang w:eastAsia="zh-CN"/>
        </w:rPr>
        <w:t xml:space="preserve">However how to capture these two aspects for this </w:t>
      </w:r>
      <w:r>
        <w:rPr>
          <w:bCs/>
          <w:iCs/>
          <w:lang w:eastAsia="zh-CN"/>
        </w:rPr>
        <w:t>requirement</w:t>
      </w:r>
      <w:r>
        <w:rPr>
          <w:rFonts w:hint="eastAsia"/>
          <w:bCs/>
          <w:iCs/>
          <w:lang w:eastAsia="zh-CN"/>
        </w:rPr>
        <w:t xml:space="preserve"> </w:t>
      </w:r>
      <w:r w:rsidR="001D382B">
        <w:rPr>
          <w:rFonts w:hint="eastAsia"/>
          <w:bCs/>
          <w:iCs/>
          <w:lang w:eastAsia="zh-CN"/>
        </w:rPr>
        <w:t xml:space="preserve">still </w:t>
      </w:r>
      <w:r>
        <w:rPr>
          <w:rFonts w:hint="eastAsia"/>
          <w:bCs/>
          <w:iCs/>
          <w:lang w:eastAsia="zh-CN"/>
        </w:rPr>
        <w:t xml:space="preserve">needs </w:t>
      </w:r>
      <w:r w:rsidR="00315BD9">
        <w:rPr>
          <w:rFonts w:hint="eastAsia"/>
          <w:bCs/>
          <w:iCs/>
          <w:lang w:eastAsia="zh-CN"/>
        </w:rPr>
        <w:t>to be decided</w:t>
      </w:r>
      <w:r>
        <w:rPr>
          <w:rFonts w:hint="eastAsia"/>
          <w:bCs/>
          <w:iCs/>
          <w:lang w:eastAsia="zh-CN"/>
        </w:rPr>
        <w:t>.</w:t>
      </w:r>
    </w:p>
    <w:p w:rsidR="003E363A" w:rsidRDefault="00B574B3" w:rsidP="00B574B3">
      <w:pPr>
        <w:overflowPunct w:val="0"/>
        <w:autoSpaceDE w:val="0"/>
        <w:autoSpaceDN w:val="0"/>
        <w:jc w:val="both"/>
        <w:rPr>
          <w:bCs/>
          <w:iCs/>
          <w:lang w:eastAsia="zh-CN"/>
        </w:rPr>
      </w:pPr>
      <w:r w:rsidRPr="00B574B3">
        <w:rPr>
          <w:rFonts w:hint="eastAsia"/>
          <w:bCs/>
          <w:iCs/>
        </w:rPr>
        <w:t xml:space="preserve">For receiver side, in legacy study it </w:t>
      </w:r>
      <w:r w:rsidR="00B17FD9">
        <w:rPr>
          <w:rFonts w:hint="eastAsia"/>
          <w:bCs/>
          <w:iCs/>
          <w:lang w:eastAsia="zh-CN"/>
        </w:rPr>
        <w:t xml:space="preserve">is </w:t>
      </w:r>
      <w:r w:rsidRPr="00B574B3">
        <w:rPr>
          <w:rFonts w:hint="eastAsia"/>
          <w:bCs/>
          <w:iCs/>
        </w:rPr>
        <w:t xml:space="preserve">assumed that the RX/TX would share one antenna and 0dBi is assumed in existing spec. Whether the 6dBi should be addressed in receiver part or not should be clarified. If </w:t>
      </w:r>
      <w:r w:rsidR="00A54045">
        <w:rPr>
          <w:rFonts w:hint="eastAsia"/>
          <w:bCs/>
          <w:iCs/>
          <w:lang w:eastAsia="zh-CN"/>
        </w:rPr>
        <w:t>6dBi</w:t>
      </w:r>
      <w:r w:rsidRPr="00B574B3">
        <w:rPr>
          <w:bCs/>
          <w:iCs/>
        </w:rPr>
        <w:t xml:space="preserve"> is ap</w:t>
      </w:r>
      <w:r w:rsidR="00A54045">
        <w:rPr>
          <w:bCs/>
          <w:iCs/>
        </w:rPr>
        <w:t>plicable for reception as well,</w:t>
      </w:r>
      <w:r w:rsidR="00A54045">
        <w:rPr>
          <w:rFonts w:hint="eastAsia"/>
          <w:bCs/>
          <w:iCs/>
          <w:lang w:eastAsia="zh-CN"/>
        </w:rPr>
        <w:t xml:space="preserve"> at least </w:t>
      </w:r>
      <w:r w:rsidRPr="00B574B3">
        <w:rPr>
          <w:rFonts w:hint="eastAsia"/>
          <w:bCs/>
          <w:iCs/>
        </w:rPr>
        <w:t>Maximum input leve</w:t>
      </w:r>
      <w:r w:rsidR="00A54045">
        <w:rPr>
          <w:rFonts w:hint="eastAsia"/>
          <w:bCs/>
          <w:iCs/>
          <w:lang w:eastAsia="zh-CN"/>
        </w:rPr>
        <w:t xml:space="preserve">l </w:t>
      </w:r>
      <w:r w:rsidRPr="00B574B3">
        <w:rPr>
          <w:rFonts w:hint="eastAsia"/>
          <w:bCs/>
          <w:iCs/>
        </w:rPr>
        <w:t>would</w:t>
      </w:r>
      <w:r w:rsidR="00A54045">
        <w:rPr>
          <w:rFonts w:hint="eastAsia"/>
          <w:bCs/>
          <w:iCs/>
          <w:lang w:eastAsia="zh-CN"/>
        </w:rPr>
        <w:t xml:space="preserve"> be</w:t>
      </w:r>
      <w:r w:rsidRPr="00B574B3">
        <w:rPr>
          <w:rFonts w:hint="eastAsia"/>
          <w:bCs/>
          <w:iCs/>
        </w:rPr>
        <w:t xml:space="preserve"> impact</w:t>
      </w:r>
      <w:r w:rsidR="00A54045">
        <w:rPr>
          <w:rFonts w:hint="eastAsia"/>
          <w:bCs/>
          <w:iCs/>
          <w:lang w:eastAsia="zh-CN"/>
        </w:rPr>
        <w:t>ed.</w:t>
      </w:r>
      <w:r w:rsidRPr="00B574B3">
        <w:rPr>
          <w:rFonts w:hint="eastAsia"/>
          <w:bCs/>
          <w:iCs/>
        </w:rPr>
        <w:t xml:space="preserve"> </w:t>
      </w:r>
      <w:r w:rsidR="00A54045">
        <w:rPr>
          <w:bCs/>
          <w:iCs/>
          <w:lang w:eastAsia="zh-CN"/>
        </w:rPr>
        <w:t>T</w:t>
      </w:r>
      <w:r w:rsidR="00A54045">
        <w:rPr>
          <w:rFonts w:hint="eastAsia"/>
          <w:bCs/>
          <w:iCs/>
          <w:lang w:eastAsia="zh-CN"/>
        </w:rPr>
        <w:t xml:space="preserve">he reason it that </w:t>
      </w:r>
      <w:r w:rsidRPr="00B574B3">
        <w:rPr>
          <w:rFonts w:hint="eastAsia"/>
          <w:bCs/>
          <w:iCs/>
        </w:rPr>
        <w:t xml:space="preserve">the maximum input level </w:t>
      </w:r>
      <w:r w:rsidR="00A54045">
        <w:rPr>
          <w:rFonts w:hint="eastAsia"/>
          <w:bCs/>
          <w:iCs/>
          <w:lang w:eastAsia="zh-CN"/>
        </w:rPr>
        <w:t>would be</w:t>
      </w:r>
      <w:r w:rsidRPr="00B574B3">
        <w:rPr>
          <w:rFonts w:hint="eastAsia"/>
          <w:bCs/>
          <w:iCs/>
        </w:rPr>
        <w:t xml:space="preserve"> </w:t>
      </w:r>
      <w:r w:rsidR="003E363A" w:rsidRPr="00B574B3">
        <w:rPr>
          <w:bCs/>
          <w:iCs/>
        </w:rPr>
        <w:t>tighten</w:t>
      </w:r>
      <w:r w:rsidR="003E363A">
        <w:rPr>
          <w:rFonts w:hint="eastAsia"/>
          <w:bCs/>
          <w:iCs/>
          <w:lang w:eastAsia="zh-CN"/>
        </w:rPr>
        <w:t>ed</w:t>
      </w:r>
      <w:r w:rsidRPr="00B574B3">
        <w:rPr>
          <w:rFonts w:hint="eastAsia"/>
          <w:bCs/>
          <w:iCs/>
        </w:rPr>
        <w:t xml:space="preserve"> </w:t>
      </w:r>
      <w:r w:rsidR="00A54045">
        <w:rPr>
          <w:rFonts w:hint="eastAsia"/>
          <w:bCs/>
          <w:iCs/>
          <w:lang w:eastAsia="zh-CN"/>
        </w:rPr>
        <w:t>to</w:t>
      </w:r>
      <w:r w:rsidR="003E363A">
        <w:rPr>
          <w:rFonts w:hint="eastAsia"/>
          <w:bCs/>
          <w:iCs/>
          <w:lang w:eastAsia="zh-CN"/>
        </w:rPr>
        <w:t xml:space="preserve"> address the 6dBi antenna gain. </w:t>
      </w:r>
    </w:p>
    <w:p w:rsidR="00B574B3" w:rsidRPr="00B574B3" w:rsidRDefault="00C821AC" w:rsidP="00B574B3">
      <w:pPr>
        <w:overflowPunct w:val="0"/>
        <w:autoSpaceDE w:val="0"/>
        <w:autoSpaceDN w:val="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For</w:t>
      </w:r>
      <w:r w:rsidR="003E363A">
        <w:rPr>
          <w:rFonts w:hint="eastAsia"/>
          <w:bCs/>
          <w:iCs/>
          <w:lang w:eastAsia="zh-CN"/>
        </w:rPr>
        <w:t xml:space="preserve"> o</w:t>
      </w:r>
      <w:r w:rsidR="003E363A" w:rsidRPr="00B574B3">
        <w:rPr>
          <w:rFonts w:hint="eastAsia"/>
          <w:bCs/>
          <w:iCs/>
        </w:rPr>
        <w:t>ther</w:t>
      </w:r>
      <w:r w:rsidR="003E363A">
        <w:rPr>
          <w:rFonts w:hint="eastAsia"/>
          <w:bCs/>
          <w:iCs/>
          <w:lang w:eastAsia="zh-CN"/>
        </w:rPr>
        <w:t xml:space="preserve"> RX</w:t>
      </w:r>
      <w:r w:rsidR="003E363A" w:rsidRPr="00B574B3">
        <w:rPr>
          <w:rFonts w:hint="eastAsia"/>
          <w:bCs/>
          <w:iCs/>
        </w:rPr>
        <w:t xml:space="preserve"> requirements </w:t>
      </w:r>
      <w:r w:rsidR="003E363A">
        <w:rPr>
          <w:rFonts w:hint="eastAsia"/>
          <w:bCs/>
          <w:iCs/>
          <w:lang w:eastAsia="zh-CN"/>
        </w:rPr>
        <w:t>configured with</w:t>
      </w:r>
      <w:r w:rsidR="003E363A" w:rsidRPr="00B574B3">
        <w:rPr>
          <w:rFonts w:hint="eastAsia"/>
          <w:bCs/>
          <w:iCs/>
        </w:rPr>
        <w:t xml:space="preserve"> interference </w:t>
      </w:r>
      <w:r w:rsidR="003E363A">
        <w:rPr>
          <w:rFonts w:hint="eastAsia"/>
          <w:bCs/>
          <w:iCs/>
          <w:lang w:eastAsia="zh-CN"/>
        </w:rPr>
        <w:t>signal the interference level</w:t>
      </w:r>
      <w:r w:rsidR="003E363A" w:rsidRPr="00B574B3">
        <w:rPr>
          <w:rFonts w:hint="eastAsia"/>
          <w:bCs/>
          <w:iCs/>
        </w:rPr>
        <w:t xml:space="preserve"> would be increased</w:t>
      </w:r>
      <w:r w:rsidR="003E363A">
        <w:rPr>
          <w:rFonts w:hint="eastAsia"/>
          <w:bCs/>
          <w:iCs/>
          <w:lang w:eastAsia="zh-CN"/>
        </w:rPr>
        <w:t xml:space="preserve"> </w:t>
      </w:r>
      <w:r w:rsidR="003E363A">
        <w:rPr>
          <w:bCs/>
          <w:iCs/>
          <w:lang w:eastAsia="zh-CN"/>
        </w:rPr>
        <w:t>considering</w:t>
      </w:r>
      <w:r w:rsidR="003E363A">
        <w:rPr>
          <w:rFonts w:hint="eastAsia"/>
          <w:bCs/>
          <w:iCs/>
          <w:lang w:eastAsia="zh-CN"/>
        </w:rPr>
        <w:t xml:space="preserve"> the antenna gain</w:t>
      </w:r>
      <w:r w:rsidR="003E363A" w:rsidRPr="00B574B3">
        <w:rPr>
          <w:rFonts w:hint="eastAsia"/>
          <w:bCs/>
          <w:iCs/>
        </w:rPr>
        <w:t>.</w:t>
      </w:r>
      <w:r w:rsidR="003E363A">
        <w:rPr>
          <w:rFonts w:hint="eastAsia"/>
          <w:bCs/>
          <w:iCs/>
          <w:lang w:eastAsia="zh-CN"/>
        </w:rPr>
        <w:t xml:space="preserve"> Since the reference sensitivity is not expected to be impacted by antenna gain, f</w:t>
      </w:r>
      <w:r w:rsidR="003E363A" w:rsidRPr="00B574B3">
        <w:rPr>
          <w:rFonts w:hint="eastAsia"/>
          <w:bCs/>
          <w:iCs/>
        </w:rPr>
        <w:t>or selectivity requirement</w:t>
      </w:r>
      <w:r w:rsidR="003E363A">
        <w:rPr>
          <w:rFonts w:hint="eastAsia"/>
          <w:bCs/>
          <w:iCs/>
          <w:lang w:eastAsia="zh-CN"/>
        </w:rPr>
        <w:t>s</w:t>
      </w:r>
      <w:r w:rsidR="003E363A" w:rsidRPr="00B574B3">
        <w:rPr>
          <w:rFonts w:hint="eastAsia"/>
          <w:bCs/>
          <w:iCs/>
        </w:rPr>
        <w:t xml:space="preserve"> the interference and wanted signal </w:t>
      </w:r>
      <w:r w:rsidR="003E363A">
        <w:rPr>
          <w:rFonts w:hint="eastAsia"/>
          <w:bCs/>
          <w:iCs/>
          <w:lang w:eastAsia="zh-CN"/>
        </w:rPr>
        <w:t>c</w:t>
      </w:r>
      <w:r w:rsidR="003E363A" w:rsidRPr="00B574B3">
        <w:rPr>
          <w:rFonts w:hint="eastAsia"/>
          <w:bCs/>
          <w:iCs/>
        </w:rPr>
        <w:t xml:space="preserve">ould increase </w:t>
      </w:r>
      <w:r w:rsidR="003E363A">
        <w:rPr>
          <w:rFonts w:hint="eastAsia"/>
          <w:bCs/>
          <w:iCs/>
          <w:lang w:eastAsia="zh-CN"/>
        </w:rPr>
        <w:t xml:space="preserve">with </w:t>
      </w:r>
      <w:r w:rsidR="003E363A" w:rsidRPr="00B574B3">
        <w:rPr>
          <w:rFonts w:hint="eastAsia"/>
          <w:bCs/>
          <w:iCs/>
        </w:rPr>
        <w:t xml:space="preserve">the same level to keep the same selection </w:t>
      </w:r>
      <w:r w:rsidR="003E363A">
        <w:rPr>
          <w:rFonts w:hint="eastAsia"/>
          <w:bCs/>
          <w:iCs/>
          <w:lang w:eastAsia="zh-CN"/>
        </w:rPr>
        <w:t>performance</w:t>
      </w:r>
      <w:r w:rsidR="003E363A" w:rsidRPr="00B574B3">
        <w:rPr>
          <w:rFonts w:hint="eastAsia"/>
          <w:bCs/>
          <w:iCs/>
        </w:rPr>
        <w:t xml:space="preserve"> of receiver.</w:t>
      </w:r>
      <w:r w:rsidR="003E363A">
        <w:rPr>
          <w:rFonts w:hint="eastAsia"/>
          <w:bCs/>
          <w:iCs/>
          <w:lang w:eastAsia="zh-CN"/>
        </w:rPr>
        <w:t xml:space="preserve"> </w:t>
      </w:r>
      <w:r w:rsidR="00B574B3" w:rsidRPr="00B574B3">
        <w:rPr>
          <w:rFonts w:hint="eastAsia"/>
          <w:bCs/>
          <w:iCs/>
        </w:rPr>
        <w:t>However for</w:t>
      </w:r>
      <w:r w:rsidR="001D382B">
        <w:rPr>
          <w:rFonts w:hint="eastAsia"/>
          <w:bCs/>
          <w:iCs/>
          <w:lang w:eastAsia="zh-CN"/>
        </w:rPr>
        <w:t xml:space="preserve"> RX spurious emission</w:t>
      </w:r>
      <w:r w:rsidR="00B574B3" w:rsidRPr="00B574B3">
        <w:rPr>
          <w:rFonts w:hint="eastAsia"/>
          <w:bCs/>
          <w:iCs/>
        </w:rPr>
        <w:t xml:space="preserve"> </w:t>
      </w:r>
      <w:r w:rsidR="00B574B3" w:rsidRPr="00B574B3">
        <w:rPr>
          <w:bCs/>
          <w:iCs/>
        </w:rPr>
        <w:t>requirement</w:t>
      </w:r>
      <w:r w:rsidR="003E363A">
        <w:rPr>
          <w:rFonts w:hint="eastAsia"/>
          <w:bCs/>
          <w:iCs/>
          <w:lang w:eastAsia="zh-CN"/>
        </w:rPr>
        <w:t>s</w:t>
      </w:r>
      <w:r w:rsidR="00B574B3" w:rsidRPr="00B574B3">
        <w:rPr>
          <w:rFonts w:hint="eastAsia"/>
          <w:bCs/>
          <w:iCs/>
        </w:rPr>
        <w:t xml:space="preserve"> the antenna gain should be considered further as the unwanted emission in TX </w:t>
      </w:r>
      <w:r w:rsidR="003E363A">
        <w:rPr>
          <w:rFonts w:hint="eastAsia"/>
          <w:bCs/>
          <w:iCs/>
          <w:lang w:eastAsia="zh-CN"/>
        </w:rPr>
        <w:t>side.</w:t>
      </w:r>
    </w:p>
    <w:p w:rsidR="002666F7" w:rsidRPr="009D2B47" w:rsidRDefault="002666F7" w:rsidP="002666F7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3C44FF" w:rsidRPr="00B17FD9" w:rsidRDefault="00B17FD9" w:rsidP="00B17FD9">
      <w:pPr>
        <w:rPr>
          <w:bCs/>
          <w:iCs/>
          <w:lang w:eastAsia="zh-CN"/>
        </w:rPr>
      </w:pPr>
      <w:r>
        <w:rPr>
          <w:rStyle w:val="ad"/>
          <w:rFonts w:hint="eastAsia"/>
          <w:b w:val="0"/>
          <w:i w:val="0"/>
          <w:color w:val="auto"/>
          <w:lang w:eastAsia="zh-CN"/>
        </w:rPr>
        <w:t>According to the discussion in this contribution, m</w:t>
      </w:r>
      <w:r w:rsidR="00B574B3" w:rsidRPr="00B17FD9">
        <w:rPr>
          <w:rStyle w:val="ad"/>
          <w:rFonts w:hint="eastAsia"/>
          <w:b w:val="0"/>
          <w:i w:val="0"/>
          <w:color w:val="auto"/>
        </w:rPr>
        <w:t>ore aspects should be studied for</w:t>
      </w:r>
      <w:r w:rsidR="004144C6">
        <w:rPr>
          <w:rStyle w:val="ad"/>
          <w:rFonts w:hint="eastAsia"/>
          <w:b w:val="0"/>
          <w:i w:val="0"/>
          <w:color w:val="auto"/>
          <w:lang w:eastAsia="zh-CN"/>
        </w:rPr>
        <w:t xml:space="preserve"> requirements of</w:t>
      </w:r>
      <w:r w:rsidR="00B574B3" w:rsidRPr="00B17FD9">
        <w:rPr>
          <w:rStyle w:val="ad"/>
          <w:rFonts w:hint="eastAsia"/>
          <w:b w:val="0"/>
          <w:i w:val="0"/>
          <w:color w:val="auto"/>
        </w:rPr>
        <w:t xml:space="preserve"> Power class 2+ antenna </w:t>
      </w:r>
      <w:r w:rsidRPr="00B17FD9">
        <w:rPr>
          <w:rStyle w:val="ad"/>
          <w:b w:val="0"/>
          <w:i w:val="0"/>
          <w:color w:val="auto"/>
        </w:rPr>
        <w:t>gain (</w:t>
      </w:r>
      <w:r w:rsidR="004144C6">
        <w:rPr>
          <w:rStyle w:val="ad"/>
          <w:rFonts w:hint="eastAsia"/>
          <w:b w:val="0"/>
          <w:i w:val="0"/>
          <w:color w:val="auto"/>
        </w:rPr>
        <w:t>up to 6dBi) V2</w:t>
      </w:r>
      <w:r w:rsidR="004144C6">
        <w:rPr>
          <w:rStyle w:val="ad"/>
          <w:rFonts w:hint="eastAsia"/>
          <w:b w:val="0"/>
          <w:i w:val="0"/>
          <w:color w:val="auto"/>
          <w:lang w:eastAsia="zh-CN"/>
        </w:rPr>
        <w:t>X</w:t>
      </w:r>
      <w:r w:rsidRPr="00B17FD9">
        <w:rPr>
          <w:rStyle w:val="ad"/>
          <w:rFonts w:hint="eastAsia"/>
          <w:b w:val="0"/>
          <w:i w:val="0"/>
          <w:color w:val="auto"/>
        </w:rPr>
        <w:t xml:space="preserve"> UE for Band 47</w:t>
      </w:r>
      <w:r>
        <w:rPr>
          <w:rStyle w:val="ad"/>
          <w:rFonts w:hint="eastAsia"/>
          <w:b w:val="0"/>
          <w:i w:val="0"/>
          <w:color w:val="auto"/>
          <w:lang w:eastAsia="zh-CN"/>
        </w:rPr>
        <w:t xml:space="preserve">.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</w:rPr>
      </w:pPr>
      <w:r w:rsidRPr="000179CB">
        <w:rPr>
          <w:rFonts w:ascii="Arial" w:hAnsi="Arial" w:cs="Arial"/>
        </w:rPr>
        <w:t>[1]</w:t>
      </w:r>
      <w:r w:rsidR="003549AE">
        <w:rPr>
          <w:rFonts w:ascii="Arial" w:hAnsi="Arial" w:cs="Arial" w:hint="eastAsia"/>
          <w:lang w:eastAsia="zh-CN"/>
        </w:rPr>
        <w:t xml:space="preserve"> </w:t>
      </w:r>
      <w:bookmarkStart w:id="0" w:name="_GoBack"/>
      <w:bookmarkEnd w:id="0"/>
      <w:r w:rsidRPr="000179CB">
        <w:rPr>
          <w:rFonts w:ascii="Arial" w:hAnsi="Arial" w:cs="Arial"/>
        </w:rPr>
        <w:t>RP-161894, Revised WI proposal: LTE-based V2X Services</w:t>
      </w:r>
    </w:p>
    <w:p w:rsidR="000179CB" w:rsidRPr="000179CB" w:rsidRDefault="000179CB" w:rsidP="000179CB">
      <w:pPr>
        <w:spacing w:after="0"/>
        <w:rPr>
          <w:rFonts w:ascii="Arial" w:hAnsi="Arial" w:cs="Arial"/>
        </w:rPr>
      </w:pPr>
      <w:r w:rsidRPr="000179CB">
        <w:rPr>
          <w:rFonts w:ascii="Arial" w:hAnsi="Arial" w:cs="Arial"/>
        </w:rPr>
        <w:t>[2] R4-168237, TP on the operating scenarios for V2X Service</w:t>
      </w:r>
    </w:p>
    <w:p w:rsidR="000179CB" w:rsidRPr="000179CB" w:rsidRDefault="000179CB" w:rsidP="000179CB">
      <w:pPr>
        <w:spacing w:after="0"/>
        <w:rPr>
          <w:rFonts w:ascii="Arial" w:hAnsi="Arial" w:cs="Arial"/>
        </w:rPr>
      </w:pPr>
      <w:r w:rsidRPr="000179CB">
        <w:rPr>
          <w:rFonts w:ascii="Arial" w:hAnsi="Arial" w:cs="Arial"/>
        </w:rPr>
        <w:t>[3]</w:t>
      </w:r>
      <w:r w:rsidRPr="000179CB">
        <w:rPr>
          <w:rFonts w:ascii="Arial" w:hAnsi="Arial" w:cs="Arial"/>
          <w:b/>
          <w:sz w:val="16"/>
          <w:szCs w:val="16"/>
          <w:lang w:eastAsia="ko-KR"/>
        </w:rPr>
        <w:t xml:space="preserve"> </w:t>
      </w:r>
      <w:r w:rsidRPr="000179CB">
        <w:rPr>
          <w:rFonts w:ascii="Arial" w:hAnsi="Arial" w:cs="Arial"/>
        </w:rPr>
        <w:t>R4-168998, WF on power class for high power V2X</w:t>
      </w:r>
    </w:p>
    <w:p w:rsidR="00BF1ADE" w:rsidRPr="000179CB" w:rsidRDefault="00BF1ADE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 w:cs="Arial"/>
          <w:lang w:eastAsia="zh-CN"/>
        </w:rPr>
      </w:pPr>
    </w:p>
    <w:sectPr w:rsidR="00BF1ADE" w:rsidRPr="000179CB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EF" w:rsidRDefault="00A17AEF" w:rsidP="0096328A">
      <w:pPr>
        <w:spacing w:after="0"/>
      </w:pPr>
      <w:r>
        <w:separator/>
      </w:r>
    </w:p>
  </w:endnote>
  <w:endnote w:type="continuationSeparator" w:id="0">
    <w:p w:rsidR="00A17AEF" w:rsidRDefault="00A17AEF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EF" w:rsidRDefault="00A17AEF" w:rsidP="0096328A">
      <w:pPr>
        <w:spacing w:after="0"/>
      </w:pPr>
      <w:r>
        <w:separator/>
      </w:r>
    </w:p>
  </w:footnote>
  <w:footnote w:type="continuationSeparator" w:id="0">
    <w:p w:rsidR="00A17AEF" w:rsidRDefault="00A17AEF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5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F16D80"/>
    <w:multiLevelType w:val="hybridMultilevel"/>
    <w:tmpl w:val="4574C460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2"/>
  </w:num>
  <w:num w:numId="9">
    <w:abstractNumId w:val="13"/>
  </w:num>
  <w:num w:numId="10">
    <w:abstractNumId w:val="9"/>
  </w:num>
  <w:num w:numId="11">
    <w:abstractNumId w:val="11"/>
  </w:num>
  <w:num w:numId="12">
    <w:abstractNumId w:val="13"/>
  </w:num>
  <w:num w:numId="13">
    <w:abstractNumId w:val="1"/>
  </w:num>
  <w:num w:numId="14">
    <w:abstractNumId w:val="3"/>
  </w:num>
  <w:num w:numId="15">
    <w:abstractNumId w:val="0"/>
  </w:num>
  <w:num w:numId="16">
    <w:abstractNumId w:val="7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73E6"/>
    <w:rsid w:val="000174F6"/>
    <w:rsid w:val="000179CB"/>
    <w:rsid w:val="00033FAF"/>
    <w:rsid w:val="000535DF"/>
    <w:rsid w:val="00057E18"/>
    <w:rsid w:val="0006367E"/>
    <w:rsid w:val="00070DA2"/>
    <w:rsid w:val="00074098"/>
    <w:rsid w:val="000A04A8"/>
    <w:rsid w:val="000A1D89"/>
    <w:rsid w:val="000C49AF"/>
    <w:rsid w:val="000C5F03"/>
    <w:rsid w:val="000E3F12"/>
    <w:rsid w:val="000F1412"/>
    <w:rsid w:val="000F63CC"/>
    <w:rsid w:val="00104E1B"/>
    <w:rsid w:val="00121B54"/>
    <w:rsid w:val="00121F6B"/>
    <w:rsid w:val="00133368"/>
    <w:rsid w:val="0013790A"/>
    <w:rsid w:val="00142037"/>
    <w:rsid w:val="0016467C"/>
    <w:rsid w:val="001951C2"/>
    <w:rsid w:val="0019537D"/>
    <w:rsid w:val="001A4EB2"/>
    <w:rsid w:val="001C5E78"/>
    <w:rsid w:val="001D10BD"/>
    <w:rsid w:val="001D1615"/>
    <w:rsid w:val="001D382B"/>
    <w:rsid w:val="001D47F5"/>
    <w:rsid w:val="00205EA3"/>
    <w:rsid w:val="00215A49"/>
    <w:rsid w:val="00222E51"/>
    <w:rsid w:val="00244708"/>
    <w:rsid w:val="002538B5"/>
    <w:rsid w:val="002666F7"/>
    <w:rsid w:val="002736E6"/>
    <w:rsid w:val="00297C09"/>
    <w:rsid w:val="002A3C34"/>
    <w:rsid w:val="002B57A4"/>
    <w:rsid w:val="002C5BE5"/>
    <w:rsid w:val="002D0C88"/>
    <w:rsid w:val="002E15EA"/>
    <w:rsid w:val="002F4BFA"/>
    <w:rsid w:val="00315BD9"/>
    <w:rsid w:val="00333C89"/>
    <w:rsid w:val="00344826"/>
    <w:rsid w:val="003473D2"/>
    <w:rsid w:val="003549AE"/>
    <w:rsid w:val="003968B3"/>
    <w:rsid w:val="003B5B85"/>
    <w:rsid w:val="003C44FF"/>
    <w:rsid w:val="003C53D0"/>
    <w:rsid w:val="003E363A"/>
    <w:rsid w:val="003F1EDF"/>
    <w:rsid w:val="004104EB"/>
    <w:rsid w:val="00413808"/>
    <w:rsid w:val="004144C6"/>
    <w:rsid w:val="004263E8"/>
    <w:rsid w:val="00427019"/>
    <w:rsid w:val="0043043F"/>
    <w:rsid w:val="00431465"/>
    <w:rsid w:val="004417A0"/>
    <w:rsid w:val="004445B6"/>
    <w:rsid w:val="00446E68"/>
    <w:rsid w:val="00452890"/>
    <w:rsid w:val="00465C3E"/>
    <w:rsid w:val="00486B6D"/>
    <w:rsid w:val="00493003"/>
    <w:rsid w:val="00493832"/>
    <w:rsid w:val="00495686"/>
    <w:rsid w:val="004A5E47"/>
    <w:rsid w:val="004B1C7D"/>
    <w:rsid w:val="004B6B8C"/>
    <w:rsid w:val="004C1F83"/>
    <w:rsid w:val="00503F32"/>
    <w:rsid w:val="005210C1"/>
    <w:rsid w:val="00523A35"/>
    <w:rsid w:val="00530F14"/>
    <w:rsid w:val="00540900"/>
    <w:rsid w:val="0054323B"/>
    <w:rsid w:val="00555605"/>
    <w:rsid w:val="0058086B"/>
    <w:rsid w:val="005903CE"/>
    <w:rsid w:val="005A3702"/>
    <w:rsid w:val="005B58E1"/>
    <w:rsid w:val="005B73D1"/>
    <w:rsid w:val="005F0E42"/>
    <w:rsid w:val="00602A13"/>
    <w:rsid w:val="0061379B"/>
    <w:rsid w:val="00616957"/>
    <w:rsid w:val="00617A9E"/>
    <w:rsid w:val="006227D2"/>
    <w:rsid w:val="006267C5"/>
    <w:rsid w:val="0063050F"/>
    <w:rsid w:val="00644067"/>
    <w:rsid w:val="00663B78"/>
    <w:rsid w:val="00666A35"/>
    <w:rsid w:val="006677F9"/>
    <w:rsid w:val="006745C0"/>
    <w:rsid w:val="00693657"/>
    <w:rsid w:val="006D616B"/>
    <w:rsid w:val="006E6804"/>
    <w:rsid w:val="007038E2"/>
    <w:rsid w:val="0073029A"/>
    <w:rsid w:val="00747E8E"/>
    <w:rsid w:val="007530F9"/>
    <w:rsid w:val="007611D0"/>
    <w:rsid w:val="007639B5"/>
    <w:rsid w:val="007725CC"/>
    <w:rsid w:val="00776447"/>
    <w:rsid w:val="0077692A"/>
    <w:rsid w:val="007913C4"/>
    <w:rsid w:val="007A5D24"/>
    <w:rsid w:val="007B0982"/>
    <w:rsid w:val="007B6993"/>
    <w:rsid w:val="007D59E6"/>
    <w:rsid w:val="007E709B"/>
    <w:rsid w:val="00802937"/>
    <w:rsid w:val="00820DD8"/>
    <w:rsid w:val="00835AA8"/>
    <w:rsid w:val="00856FC8"/>
    <w:rsid w:val="00863081"/>
    <w:rsid w:val="008801F3"/>
    <w:rsid w:val="00881804"/>
    <w:rsid w:val="00883ADA"/>
    <w:rsid w:val="00885681"/>
    <w:rsid w:val="008869F2"/>
    <w:rsid w:val="008B228F"/>
    <w:rsid w:val="008B2FE7"/>
    <w:rsid w:val="008C205C"/>
    <w:rsid w:val="008C370F"/>
    <w:rsid w:val="008D6525"/>
    <w:rsid w:val="0090170E"/>
    <w:rsid w:val="00912020"/>
    <w:rsid w:val="00922DBF"/>
    <w:rsid w:val="009311CF"/>
    <w:rsid w:val="00931D17"/>
    <w:rsid w:val="00942346"/>
    <w:rsid w:val="00946DE8"/>
    <w:rsid w:val="00951848"/>
    <w:rsid w:val="0096328A"/>
    <w:rsid w:val="00963FFA"/>
    <w:rsid w:val="009750DF"/>
    <w:rsid w:val="00976F10"/>
    <w:rsid w:val="0099168F"/>
    <w:rsid w:val="00995B6C"/>
    <w:rsid w:val="009A050B"/>
    <w:rsid w:val="009A09C3"/>
    <w:rsid w:val="009B7F4C"/>
    <w:rsid w:val="009C3240"/>
    <w:rsid w:val="009C3DAE"/>
    <w:rsid w:val="009D1523"/>
    <w:rsid w:val="009D2B47"/>
    <w:rsid w:val="009F2AD2"/>
    <w:rsid w:val="00A125E3"/>
    <w:rsid w:val="00A17AEF"/>
    <w:rsid w:val="00A25A50"/>
    <w:rsid w:val="00A54045"/>
    <w:rsid w:val="00A735CA"/>
    <w:rsid w:val="00A94B8F"/>
    <w:rsid w:val="00AA3E28"/>
    <w:rsid w:val="00AB346B"/>
    <w:rsid w:val="00AC4887"/>
    <w:rsid w:val="00AD2FC0"/>
    <w:rsid w:val="00AD5C57"/>
    <w:rsid w:val="00AE5B41"/>
    <w:rsid w:val="00AE759A"/>
    <w:rsid w:val="00AF4307"/>
    <w:rsid w:val="00B11CEA"/>
    <w:rsid w:val="00B17FD9"/>
    <w:rsid w:val="00B23661"/>
    <w:rsid w:val="00B23B63"/>
    <w:rsid w:val="00B30C18"/>
    <w:rsid w:val="00B54B62"/>
    <w:rsid w:val="00B574B3"/>
    <w:rsid w:val="00B63A85"/>
    <w:rsid w:val="00B742AA"/>
    <w:rsid w:val="00B76621"/>
    <w:rsid w:val="00B937CA"/>
    <w:rsid w:val="00BA7932"/>
    <w:rsid w:val="00BB5375"/>
    <w:rsid w:val="00BC0256"/>
    <w:rsid w:val="00BC15D9"/>
    <w:rsid w:val="00BD74E1"/>
    <w:rsid w:val="00BE0557"/>
    <w:rsid w:val="00BE3D3E"/>
    <w:rsid w:val="00BE7C6E"/>
    <w:rsid w:val="00BF1ADE"/>
    <w:rsid w:val="00C218D1"/>
    <w:rsid w:val="00C43318"/>
    <w:rsid w:val="00C44534"/>
    <w:rsid w:val="00C5102A"/>
    <w:rsid w:val="00C66467"/>
    <w:rsid w:val="00C800BB"/>
    <w:rsid w:val="00C81878"/>
    <w:rsid w:val="00C821AC"/>
    <w:rsid w:val="00C93964"/>
    <w:rsid w:val="00C9545D"/>
    <w:rsid w:val="00C96A60"/>
    <w:rsid w:val="00CA460D"/>
    <w:rsid w:val="00CB06B1"/>
    <w:rsid w:val="00CB4933"/>
    <w:rsid w:val="00CD4956"/>
    <w:rsid w:val="00CD4DAC"/>
    <w:rsid w:val="00CD5A57"/>
    <w:rsid w:val="00CE59CC"/>
    <w:rsid w:val="00CE655C"/>
    <w:rsid w:val="00D052DD"/>
    <w:rsid w:val="00D07F02"/>
    <w:rsid w:val="00D127AD"/>
    <w:rsid w:val="00D13621"/>
    <w:rsid w:val="00D1509D"/>
    <w:rsid w:val="00D42D75"/>
    <w:rsid w:val="00D472FE"/>
    <w:rsid w:val="00D623F4"/>
    <w:rsid w:val="00D747D8"/>
    <w:rsid w:val="00D82C0A"/>
    <w:rsid w:val="00D977C4"/>
    <w:rsid w:val="00DA7D00"/>
    <w:rsid w:val="00DC774A"/>
    <w:rsid w:val="00DD6816"/>
    <w:rsid w:val="00DE16DB"/>
    <w:rsid w:val="00DE5F1C"/>
    <w:rsid w:val="00E05205"/>
    <w:rsid w:val="00E27F2C"/>
    <w:rsid w:val="00E60E72"/>
    <w:rsid w:val="00E6426E"/>
    <w:rsid w:val="00E670FD"/>
    <w:rsid w:val="00E73A73"/>
    <w:rsid w:val="00EA2E36"/>
    <w:rsid w:val="00EA72DA"/>
    <w:rsid w:val="00EA765F"/>
    <w:rsid w:val="00EC477E"/>
    <w:rsid w:val="00ED015A"/>
    <w:rsid w:val="00ED5AF9"/>
    <w:rsid w:val="00EE2B71"/>
    <w:rsid w:val="00EF51EA"/>
    <w:rsid w:val="00EF7F71"/>
    <w:rsid w:val="00F24F47"/>
    <w:rsid w:val="00F2548C"/>
    <w:rsid w:val="00F64EEF"/>
    <w:rsid w:val="00F75958"/>
    <w:rsid w:val="00F82C06"/>
    <w:rsid w:val="00F84200"/>
    <w:rsid w:val="00FA7FA8"/>
    <w:rsid w:val="00FC3408"/>
    <w:rsid w:val="00FC3A6E"/>
    <w:rsid w:val="00FC7A4B"/>
    <w:rsid w:val="00FD5FE3"/>
    <w:rsid w:val="00FF0962"/>
    <w:rsid w:val="00FF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0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1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D59E6"/>
  </w:style>
  <w:style w:type="character" w:customStyle="1" w:styleId="Char2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D59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0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1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D59E6"/>
  </w:style>
  <w:style w:type="character" w:customStyle="1" w:styleId="Char2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D59E6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5DDC1-CE8F-4044-B332-692B1B79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626</Words>
  <Characters>3569</Characters>
  <Application>Microsoft Office Word</Application>
  <DocSecurity>0</DocSecurity>
  <Lines>29</Lines>
  <Paragraphs>8</Paragraphs>
  <ScaleCrop>false</ScaleCrop>
  <Company>Samsung Electronics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2016-11-03T10:10:00Z</dcterms:created>
  <dcterms:modified xsi:type="dcterms:W3CDTF">2016-11-04T11:18:00Z</dcterms:modified>
</cp:coreProperties>
</file>